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4" w:rsidRDefault="00933E24" w:rsidP="00933E24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ЭКЗАМЕНАЦИОННЫЕ ВОПРОСЫ ДИСЦИПЛИНЫ  ПО </w:t>
      </w:r>
      <w:r>
        <w:rPr>
          <w:b/>
          <w:bCs/>
          <w:sz w:val="20"/>
          <w:szCs w:val="20"/>
        </w:rPr>
        <w:t xml:space="preserve">КУРСУ «ПРОБЛЕМЫ МЕЖДУНАРОДНОГО КОММЕРЧЕСКОГО ПРАВА» </w:t>
      </w:r>
    </w:p>
    <w:p w:rsidR="00933E24" w:rsidRDefault="00933E24" w:rsidP="00933E24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ПО СПЕЦИАЛЬНОСТИ МАГИСТР ПРАВА </w:t>
      </w:r>
      <w:r>
        <w:rPr>
          <w:b/>
          <w:i/>
          <w:iCs/>
          <w:sz w:val="20"/>
          <w:szCs w:val="20"/>
        </w:rPr>
        <w:t>6M030200</w:t>
      </w:r>
      <w:r>
        <w:rPr>
          <w:b/>
          <w:bCs/>
          <w:sz w:val="20"/>
          <w:szCs w:val="20"/>
        </w:rPr>
        <w:t>– «МЕЖДУНАРОДНОЕ ПРАВО»</w:t>
      </w:r>
    </w:p>
    <w:p w:rsidR="00933E24" w:rsidRDefault="00933E24" w:rsidP="00933E2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ОСЕННИЙ СЕМЕСТР 20</w:t>
      </w:r>
      <w:r w:rsidR="00120F32">
        <w:rPr>
          <w:b/>
          <w:bCs/>
          <w:sz w:val="20"/>
          <w:szCs w:val="20"/>
        </w:rPr>
        <w:t>19</w:t>
      </w:r>
      <w:r>
        <w:rPr>
          <w:b/>
          <w:bCs/>
          <w:sz w:val="20"/>
          <w:szCs w:val="20"/>
        </w:rPr>
        <w:t xml:space="preserve"> - 20</w:t>
      </w:r>
      <w:r w:rsidR="00120F32">
        <w:rPr>
          <w:b/>
          <w:bCs/>
          <w:sz w:val="20"/>
          <w:szCs w:val="20"/>
        </w:rPr>
        <w:t>20</w:t>
      </w:r>
      <w:bookmarkStart w:id="0" w:name="_GoBack"/>
      <w:bookmarkEnd w:id="0"/>
      <w:r>
        <w:rPr>
          <w:b/>
          <w:bCs/>
          <w:sz w:val="20"/>
          <w:szCs w:val="20"/>
        </w:rPr>
        <w:t xml:space="preserve"> УЧЕБНЫЙ ГОД</w:t>
      </w:r>
    </w:p>
    <w:p w:rsidR="00933E24" w:rsidRDefault="00933E24" w:rsidP="00933E24">
      <w:pPr>
        <w:pStyle w:val="3"/>
        <w:spacing w:after="0" w:line="240" w:lineRule="auto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kk-KZ"/>
        </w:rPr>
        <w:t xml:space="preserve">Форма </w:t>
      </w:r>
      <w:r>
        <w:rPr>
          <w:rFonts w:cs="Times New Roman"/>
          <w:bCs/>
          <w:sz w:val="24"/>
          <w:szCs w:val="24"/>
          <w:lang w:val="kk-KZ"/>
        </w:rPr>
        <w:t>экзамена по дисциплине – п</w:t>
      </w:r>
      <w:r>
        <w:rPr>
          <w:iCs/>
          <w:sz w:val="24"/>
          <w:szCs w:val="24"/>
          <w:lang w:val="kk-KZ"/>
        </w:rPr>
        <w:t xml:space="preserve">исьменная. </w:t>
      </w:r>
      <w:r>
        <w:rPr>
          <w:iCs/>
          <w:sz w:val="24"/>
          <w:szCs w:val="24"/>
        </w:rPr>
        <w:t>В билете будет 3 вопроса. Каждое задание оценивается в 100 баллов. Общим итогом будет среднее арифметическое по всем вопросам билета.</w:t>
      </w:r>
    </w:p>
    <w:p w:rsidR="00933E24" w:rsidRDefault="00933E24" w:rsidP="00933E2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первом задании надо будет дать определение понятия по изучаемой</w:t>
      </w:r>
      <w:r>
        <w:rPr>
          <w:sz w:val="24"/>
          <w:szCs w:val="24"/>
        </w:rPr>
        <w:t xml:space="preserve"> дисциплине. </w:t>
      </w:r>
    </w:p>
    <w:p w:rsidR="00933E24" w:rsidRDefault="00933E24" w:rsidP="00933E2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задании нужно будет </w:t>
      </w:r>
      <w:r>
        <w:rPr>
          <w:iCs/>
          <w:sz w:val="24"/>
          <w:szCs w:val="24"/>
        </w:rPr>
        <w:t>характеристику ситуации по изучаемой</w:t>
      </w:r>
      <w:r>
        <w:rPr>
          <w:sz w:val="24"/>
          <w:szCs w:val="24"/>
        </w:rPr>
        <w:t xml:space="preserve"> дисциплине. </w:t>
      </w:r>
    </w:p>
    <w:p w:rsidR="00933E24" w:rsidRDefault="00933E24" w:rsidP="00933E2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третьем задании необходимо раскрыть проблемы изучаемой дисциплины.</w:t>
      </w:r>
    </w:p>
    <w:p w:rsidR="00933E24" w:rsidRDefault="00933E24" w:rsidP="00933E24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Темы, по которым будет составлены задания:</w:t>
      </w:r>
    </w:p>
    <w:p w:rsidR="00933E24" w:rsidRDefault="00933E24" w:rsidP="00933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Лекция 1.</w:t>
      </w:r>
      <w:r>
        <w:rPr>
          <w:sz w:val="22"/>
          <w:szCs w:val="22"/>
        </w:rPr>
        <w:t>Понятие и источники Международного Коммерческого права.</w:t>
      </w:r>
    </w:p>
    <w:p w:rsidR="00933E24" w:rsidRDefault="00933E24" w:rsidP="00933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Лекция 2.</w:t>
      </w:r>
      <w:r>
        <w:rPr>
          <w:sz w:val="22"/>
          <w:szCs w:val="22"/>
        </w:rPr>
        <w:t xml:space="preserve"> Субъекты международного коммерческого права</w:t>
      </w:r>
    </w:p>
    <w:p w:rsidR="00933E24" w:rsidRDefault="00933E24" w:rsidP="00933E24">
      <w:pPr>
        <w:rPr>
          <w:sz w:val="22"/>
          <w:szCs w:val="22"/>
        </w:rPr>
      </w:pPr>
      <w:r>
        <w:rPr>
          <w:b/>
          <w:sz w:val="22"/>
          <w:szCs w:val="22"/>
        </w:rPr>
        <w:t>Лекция 3.</w:t>
      </w:r>
      <w:r>
        <w:rPr>
          <w:sz w:val="22"/>
          <w:szCs w:val="22"/>
        </w:rPr>
        <w:t xml:space="preserve"> Объекты международного коммерческого права</w:t>
      </w:r>
    </w:p>
    <w:p w:rsidR="00933E24" w:rsidRDefault="00933E24" w:rsidP="00933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Лекция 4.</w:t>
      </w:r>
      <w:r>
        <w:rPr>
          <w:sz w:val="22"/>
          <w:szCs w:val="22"/>
        </w:rPr>
        <w:t xml:space="preserve"> Международные коммерческие сделки</w:t>
      </w:r>
    </w:p>
    <w:p w:rsidR="00933E24" w:rsidRDefault="00933E24" w:rsidP="00933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Лекция 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Международная купля-продажа товаров</w:t>
      </w:r>
    </w:p>
    <w:p w:rsidR="00933E24" w:rsidRDefault="00933E24" w:rsidP="00933E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Лекция 6.</w:t>
      </w:r>
      <w:r>
        <w:rPr>
          <w:sz w:val="22"/>
          <w:szCs w:val="22"/>
        </w:rPr>
        <w:t xml:space="preserve"> Правовое регулирование отношений по выполнению работ и оказанию услуг в сфере международной коммерческой деятельности.</w:t>
      </w:r>
    </w:p>
    <w:p w:rsidR="00933E24" w:rsidRDefault="00933E24" w:rsidP="00933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Лекция 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Международная инвестиционная деятельность </w:t>
      </w:r>
    </w:p>
    <w:p w:rsidR="00933E24" w:rsidRDefault="00933E24" w:rsidP="00933E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Лекция 8 </w:t>
      </w:r>
      <w:r>
        <w:rPr>
          <w:sz w:val="22"/>
          <w:szCs w:val="22"/>
        </w:rPr>
        <w:t>Международная перевозка товаров</w:t>
      </w:r>
    </w:p>
    <w:p w:rsidR="00933E24" w:rsidRDefault="00933E24" w:rsidP="00933E24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Лекция 9 </w:t>
      </w:r>
      <w:r>
        <w:rPr>
          <w:sz w:val="22"/>
          <w:szCs w:val="22"/>
          <w:lang w:val="kk-KZ"/>
        </w:rPr>
        <w:t>Международная торговля правами на результаты интеллектуальной деятельности.</w:t>
      </w:r>
    </w:p>
    <w:p w:rsidR="00933E24" w:rsidRDefault="00933E24" w:rsidP="00933E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Лекция 10 </w:t>
      </w:r>
      <w:r>
        <w:rPr>
          <w:sz w:val="22"/>
          <w:szCs w:val="22"/>
        </w:rPr>
        <w:t>Международное коммерческое посредничество</w:t>
      </w:r>
      <w:r>
        <w:rPr>
          <w:b/>
          <w:sz w:val="22"/>
          <w:szCs w:val="22"/>
        </w:rPr>
        <w:t xml:space="preserve"> </w:t>
      </w:r>
    </w:p>
    <w:p w:rsidR="00933E24" w:rsidRDefault="00933E24" w:rsidP="00933E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Лекция 11.</w:t>
      </w:r>
      <w:r>
        <w:rPr>
          <w:sz w:val="22"/>
          <w:szCs w:val="22"/>
        </w:rPr>
        <w:t>Международные кредитные и расчетные отношения</w:t>
      </w:r>
      <w:r>
        <w:rPr>
          <w:b/>
          <w:sz w:val="22"/>
          <w:szCs w:val="22"/>
        </w:rPr>
        <w:t xml:space="preserve"> </w:t>
      </w:r>
    </w:p>
    <w:p w:rsidR="00933E24" w:rsidRDefault="00933E24" w:rsidP="00933E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Лекция 15. </w:t>
      </w:r>
      <w:r>
        <w:rPr>
          <w:sz w:val="22"/>
          <w:szCs w:val="22"/>
        </w:rPr>
        <w:t>Разрешение международных коммерческих споров</w:t>
      </w:r>
      <w:r>
        <w:rPr>
          <w:b/>
          <w:sz w:val="22"/>
          <w:szCs w:val="22"/>
        </w:rPr>
        <w:t xml:space="preserve"> </w:t>
      </w:r>
    </w:p>
    <w:p w:rsidR="00933E24" w:rsidRDefault="00933E24" w:rsidP="00933E2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  <w:lang w:val="kk-KZ"/>
        </w:rPr>
      </w:pPr>
    </w:p>
    <w:p w:rsidR="00933E24" w:rsidRDefault="00933E24" w:rsidP="00933E2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СПИСОК ЛИТЕРАТУРЫ</w:t>
      </w:r>
    </w:p>
    <w:p w:rsidR="00933E24" w:rsidRDefault="00933E24" w:rsidP="00933E24">
      <w:pPr>
        <w:rPr>
          <w:sz w:val="22"/>
          <w:szCs w:val="22"/>
        </w:rPr>
      </w:pPr>
      <w:r>
        <w:rPr>
          <w:sz w:val="22"/>
          <w:szCs w:val="22"/>
        </w:rPr>
        <w:t>1. Международное коммерческое право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учебник для магистров / В. Ф. </w:t>
      </w:r>
      <w:proofErr w:type="spellStart"/>
      <w:r>
        <w:rPr>
          <w:sz w:val="22"/>
          <w:szCs w:val="22"/>
        </w:rPr>
        <w:t>Попондопуло</w:t>
      </w:r>
      <w:proofErr w:type="spellEnd"/>
      <w:r>
        <w:rPr>
          <w:sz w:val="22"/>
          <w:szCs w:val="22"/>
        </w:rPr>
        <w:t xml:space="preserve"> [и др.] ; под ред. В. Ф. </w:t>
      </w:r>
      <w:proofErr w:type="spellStart"/>
      <w:r>
        <w:rPr>
          <w:sz w:val="22"/>
          <w:szCs w:val="22"/>
        </w:rPr>
        <w:t>Попондопуло</w:t>
      </w:r>
      <w:proofErr w:type="spellEnd"/>
      <w:r>
        <w:rPr>
          <w:sz w:val="22"/>
          <w:szCs w:val="22"/>
        </w:rPr>
        <w:t xml:space="preserve">. —3-е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доп. — М. : издательство </w:t>
      </w:r>
      <w:proofErr w:type="spellStart"/>
      <w:r>
        <w:rPr>
          <w:sz w:val="22"/>
          <w:szCs w:val="22"/>
        </w:rPr>
        <w:t>Юрайт</w:t>
      </w:r>
      <w:proofErr w:type="spellEnd"/>
      <w:r>
        <w:rPr>
          <w:sz w:val="22"/>
          <w:szCs w:val="22"/>
        </w:rPr>
        <w:t>, 2014. —476 с. — Серия : Магистр</w:t>
      </w:r>
    </w:p>
    <w:p w:rsidR="00933E24" w:rsidRDefault="00933E24" w:rsidP="00933E24">
      <w:pPr>
        <w:rPr>
          <w:sz w:val="22"/>
          <w:szCs w:val="22"/>
        </w:rPr>
      </w:pPr>
      <w:r>
        <w:rPr>
          <w:sz w:val="22"/>
          <w:szCs w:val="22"/>
        </w:rPr>
        <w:t xml:space="preserve">2. Коммерческое </w:t>
      </w:r>
      <w:proofErr w:type="spellStart"/>
      <w:r>
        <w:rPr>
          <w:sz w:val="22"/>
          <w:szCs w:val="22"/>
        </w:rPr>
        <w:t>право:учебное</w:t>
      </w:r>
      <w:proofErr w:type="spellEnd"/>
      <w:r>
        <w:rPr>
          <w:sz w:val="22"/>
          <w:szCs w:val="22"/>
        </w:rPr>
        <w:t xml:space="preserve"> пособие</w:t>
      </w:r>
      <w:proofErr w:type="gramStart"/>
      <w:r>
        <w:rPr>
          <w:sz w:val="22"/>
          <w:szCs w:val="22"/>
        </w:rPr>
        <w:t xml:space="preserve"> / П</w:t>
      </w:r>
      <w:proofErr w:type="gramEnd"/>
      <w:r>
        <w:rPr>
          <w:sz w:val="22"/>
          <w:szCs w:val="22"/>
        </w:rPr>
        <w:t xml:space="preserve">од ред. Н.В. Постового. - М.: ИД «Юриспруденция», 2006. - 188 с. - 3000 </w:t>
      </w:r>
      <w:proofErr w:type="spellStart"/>
      <w:proofErr w:type="gramStart"/>
      <w:r>
        <w:rPr>
          <w:sz w:val="22"/>
          <w:szCs w:val="22"/>
        </w:rPr>
        <w:t>экз</w:t>
      </w:r>
      <w:proofErr w:type="spellEnd"/>
      <w:proofErr w:type="gramEnd"/>
    </w:p>
    <w:p w:rsidR="00933E24" w:rsidRDefault="00933E24" w:rsidP="00933E24">
      <w:pPr>
        <w:rPr>
          <w:sz w:val="22"/>
          <w:szCs w:val="22"/>
        </w:rPr>
      </w:pPr>
      <w:r>
        <w:rPr>
          <w:sz w:val="22"/>
          <w:szCs w:val="22"/>
        </w:rPr>
        <w:t>3.Ульянова Н.А. Правоведение: учебное пособие / Н.А. Улья-</w:t>
      </w:r>
    </w:p>
    <w:p w:rsidR="00933E24" w:rsidRDefault="00933E24" w:rsidP="00933E24">
      <w:pPr>
        <w:rPr>
          <w:sz w:val="22"/>
          <w:szCs w:val="22"/>
        </w:rPr>
      </w:pPr>
      <w:r>
        <w:rPr>
          <w:sz w:val="22"/>
          <w:szCs w:val="22"/>
        </w:rPr>
        <w:t xml:space="preserve">нова. Барнаул: Изд-во АГАУ, 2006. 72 </w:t>
      </w:r>
      <w:proofErr w:type="gramStart"/>
      <w:r>
        <w:rPr>
          <w:sz w:val="22"/>
          <w:szCs w:val="22"/>
        </w:rPr>
        <w:t>с</w:t>
      </w:r>
      <w:proofErr w:type="gramEnd"/>
    </w:p>
    <w:p w:rsidR="00933E24" w:rsidRDefault="00933E24" w:rsidP="00933E24">
      <w:pPr>
        <w:rPr>
          <w:sz w:val="22"/>
          <w:szCs w:val="22"/>
        </w:rPr>
      </w:pPr>
      <w:r>
        <w:rPr>
          <w:sz w:val="22"/>
          <w:szCs w:val="22"/>
        </w:rPr>
        <w:t xml:space="preserve">4.. Коммерческое право. Краткий курс лекций, контрольные вопросы и задания. Составитель И.И. </w:t>
      </w:r>
      <w:proofErr w:type="spellStart"/>
      <w:r>
        <w:rPr>
          <w:sz w:val="22"/>
          <w:szCs w:val="22"/>
        </w:rPr>
        <w:t>Погорлецкая</w:t>
      </w:r>
      <w:proofErr w:type="spellEnd"/>
      <w:r>
        <w:rPr>
          <w:sz w:val="22"/>
          <w:szCs w:val="22"/>
        </w:rPr>
        <w:t>. - Тирасполь, 2013.- 67с.</w:t>
      </w:r>
    </w:p>
    <w:p w:rsidR="00933E24" w:rsidRDefault="00933E24" w:rsidP="00933E24">
      <w:pPr>
        <w:rPr>
          <w:sz w:val="22"/>
          <w:szCs w:val="22"/>
        </w:rPr>
      </w:pPr>
      <w:r>
        <w:rPr>
          <w:sz w:val="22"/>
          <w:szCs w:val="22"/>
        </w:rPr>
        <w:t>5. Международное торговое право и право ВТО. Понятие и источники. Обычаи. Международные договоры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учебник для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и магистратуры / В. А. Белов. — М.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Издательство </w:t>
      </w:r>
      <w:proofErr w:type="spellStart"/>
      <w:r>
        <w:rPr>
          <w:sz w:val="22"/>
          <w:szCs w:val="22"/>
        </w:rPr>
        <w:t>Юрайт</w:t>
      </w:r>
      <w:proofErr w:type="spellEnd"/>
      <w:r>
        <w:rPr>
          <w:sz w:val="22"/>
          <w:szCs w:val="22"/>
        </w:rPr>
        <w:t>, 2014. — 935 с. — Серия : Бакалавр и магистр. Академический курс.</w:t>
      </w:r>
    </w:p>
    <w:p w:rsidR="00933E24" w:rsidRDefault="00933E24" w:rsidP="00933E2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оценка за экзаменационную работу вычисляется как среднее арифметическое оценок всех вопросов в билете.</w:t>
      </w:r>
    </w:p>
    <w:p w:rsidR="00933E24" w:rsidRDefault="00933E24" w:rsidP="00933E24">
      <w:pPr>
        <w:rPr>
          <w:sz w:val="24"/>
          <w:szCs w:val="24"/>
        </w:rPr>
      </w:pPr>
    </w:p>
    <w:p w:rsidR="00933E24" w:rsidRDefault="00933E24" w:rsidP="00933E24">
      <w:pPr>
        <w:rPr>
          <w:sz w:val="24"/>
          <w:szCs w:val="24"/>
        </w:rPr>
      </w:pPr>
    </w:p>
    <w:tbl>
      <w:tblPr>
        <w:tblW w:w="4781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117"/>
      </w:tblGrid>
      <w:tr w:rsidR="00933E24" w:rsidTr="00933E24"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%-</w:t>
            </w:r>
            <w:proofErr w:type="spellStart"/>
            <w:r>
              <w:rPr>
                <w:rStyle w:val="s00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Style w:val="s00"/>
                <w:sz w:val="24"/>
                <w:szCs w:val="24"/>
                <w:lang w:eastAsia="en-US"/>
              </w:rPr>
              <w:t xml:space="preserve"> содержание</w:t>
            </w:r>
          </w:p>
        </w:tc>
        <w:tc>
          <w:tcPr>
            <w:tcW w:w="3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Оценка по традиционной системе</w:t>
            </w:r>
          </w:p>
        </w:tc>
      </w:tr>
      <w:tr w:rsidR="00933E24" w:rsidTr="00933E24">
        <w:trPr>
          <w:cantSplit/>
          <w:trHeight w:val="174"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95-100</w:t>
            </w:r>
          </w:p>
        </w:tc>
        <w:tc>
          <w:tcPr>
            <w:tcW w:w="3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Отлично</w:t>
            </w: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4"/>
                <w:szCs w:val="24"/>
                <w:lang w:eastAsia="en-US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85-89</w:t>
            </w:r>
          </w:p>
        </w:tc>
        <w:tc>
          <w:tcPr>
            <w:tcW w:w="3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Style w:val="s00"/>
                <w:sz w:val="24"/>
                <w:szCs w:val="24"/>
                <w:lang w:val="kk-KZ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Хорошо</w:t>
            </w:r>
          </w:p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70-74</w:t>
            </w:r>
          </w:p>
        </w:tc>
        <w:tc>
          <w:tcPr>
            <w:tcW w:w="3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rStyle w:val="s00"/>
                <w:sz w:val="24"/>
                <w:szCs w:val="24"/>
                <w:lang w:val="kk-KZ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Удовлетворительно</w:t>
            </w:r>
          </w:p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2"/>
                <w:szCs w:val="22"/>
              </w:rPr>
            </w:pPr>
          </w:p>
        </w:tc>
      </w:tr>
      <w:tr w:rsidR="00933E24" w:rsidTr="00933E24">
        <w:trPr>
          <w:cantSplit/>
        </w:trPr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lastRenderedPageBreak/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E24" w:rsidRDefault="00933E24">
            <w:pPr>
              <w:rPr>
                <w:sz w:val="22"/>
                <w:szCs w:val="22"/>
              </w:rPr>
            </w:pPr>
          </w:p>
        </w:tc>
      </w:tr>
      <w:tr w:rsidR="00933E24" w:rsidTr="00933E24">
        <w:tc>
          <w:tcPr>
            <w:tcW w:w="16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0-49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24" w:rsidRDefault="00933E24">
            <w:pPr>
              <w:tabs>
                <w:tab w:val="left" w:pos="851"/>
              </w:tabs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s00"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933E24" w:rsidRDefault="00933E24" w:rsidP="00933E24">
      <w:pPr>
        <w:rPr>
          <w:sz w:val="24"/>
          <w:szCs w:val="24"/>
          <w:lang w:eastAsia="en-US"/>
        </w:rPr>
      </w:pPr>
    </w:p>
    <w:p w:rsidR="00933E24" w:rsidRDefault="00933E24" w:rsidP="00933E24">
      <w:pPr>
        <w:jc w:val="center"/>
        <w:rPr>
          <w:b/>
          <w:bCs/>
          <w:sz w:val="24"/>
          <w:szCs w:val="24"/>
          <w:lang w:val="kk-KZ"/>
        </w:rPr>
      </w:pP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1.Понятие, значение и виды подведомственности гражданских дел.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2.Подведомственность суду исковых дел.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Подведомственность связанных между собой требований.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4.Понятие подсудности, ее отличие от подведомственности..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5.Родовая подсудность.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6.Понятие и признаки сторон в гражданском процессе.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Гражданская процессуальная правоспособность и гражданская процессуальная дееспособность сторон.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8.Понятие, значение и виды процессуального соучастия.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9.Понятие третьих лиц в гражданском процессе, их виды.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10Цели и функции участия прокурора в гражданском процессе на современном этапе развития государства</w:t>
      </w:r>
      <w:proofErr w:type="gramStart"/>
      <w:r>
        <w:rPr>
          <w:sz w:val="22"/>
          <w:szCs w:val="22"/>
        </w:rPr>
        <w:t>..</w:t>
      </w:r>
      <w:proofErr w:type="gramEnd"/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11Основания и цель участия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12.Последствия несоблюдения правил подведомственности гражданских  дел.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13.Виды подсудности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14.Территориальная подсудность, ее виды.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15.Понятие ненадлежащего ответчика. Последствия замены ненадлежащего ответчика. 16.Процессуальное правопреемство (понятие и основания).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17.Понятие, признаки и субъекты судебного представительства.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18.Основания и виды представительства.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19.Законное, уставное, договорное, общественное представительство.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20.Объем и порядок оформления полномочий представителя в суде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21.Лица, которые не могут быть представителями в суде.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22.Понятие, виды и значение процессуальных сроков.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23.Правила исчисления процессуальных сроков и последствия их пропуска.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24.Приостановление, перерыв, продление и восстановление процессуальных сроков.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25.Понятие и виды судебных расходов в гражданском процессе. 5.Государственная пошлина. 26.Понятие и структура судебных издержек, связанных с производством по делу.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27.Освобождение от уплаты судебных расходов.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28.Понятие, цель и структура судебного доказывания.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29.Понятие предмета доказывания.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30.Факты, не подлежащие доказыванию.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31.Виды средств доказывания. Объяснения сторон и третьих лиц.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32. Понятие и признаки иска.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33.Элементы иска и их значение. Виды исков.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34.Порядок предъявления встречного иска.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Отказ от иска. Признание иска. Мировое соглашение. </w:t>
      </w:r>
    </w:p>
    <w:p w:rsidR="00120F32" w:rsidRDefault="00120F32" w:rsidP="00120F32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36Порядок обеспечения иска и отмены обеспечения иска.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37.Порядок предъявления иска. Последствия его несоблюдения.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38.Исковое заявление и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его реквизиты.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39.Подготовка дел к судебному разбирательству и ее значение.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40.Задачи подготовки дел к судебному разбирательству.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41.Процессуальные действия сторон, судьи и порядок подготовки гражданского дела к судебному разбирательству.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42.Предварительное судебное заседание.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43Назначение дела к разбирательству.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44.Судебные извещения и вызовы участников гражданского процесса.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45.Повестка, как способ надлежащего извещения и вызова.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46Правовые последствия надлежащего и ненадлежащего извещения и вызова участников гражданского процесса.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47Извещение и вызов участников гражданского процесса, находящихся за пределами страны.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48.Понятие и значение стадии судебного разбирательства.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49.Части судебного заседания.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50.Подготовительная часть судебного заседания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51.Разбирательство дела по существу.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52.Судебные прения. Заключение прокурора, представителя государственного органа, органа местного самоуправления, участвующих в процессе.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53.Принятие и объявление судебного решения.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54.Отложение разбирательства дела.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55.Приостановление производства по делу.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56.Протокол судебного заседания, его содержание и значение.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57.Понятие и виды судебных постановлений.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58.Разъяснение решения.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59Момент вступления решения в законную силу и его правовые последствия.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60.Конституционное право на обжалование в суд действий (бездействия) и решений органов государственной власти, государственных служащих и должностных лиц.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61.Понятие и сущность производства по делам, возникающим из публичных правоотношений.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62. Виды дел, относящихся к производству, возникающему из публичных правоотношений.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63Производство по делам о защите избирательных прав и права на участие в референдуме граждан РК.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64.Судебное оспаривание нормативных правовых актов: порядок обращения в суд, подсудность, решение суда и его реализация.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65.Производство по делам об обжаловании решений, действий (бездействия) органов государственной власти, органов местного самоуправления, учреждений, предприятий и их объединений, общественных объединений, должностных лиц и государственных служащих.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66Понятие и сущность особого производства. </w:t>
      </w:r>
    </w:p>
    <w:p w:rsidR="00120F32" w:rsidRDefault="00120F32" w:rsidP="00120F3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67Отличие особого производства от искового и от производства по делам, возникающим из публичных правоотношений.</w:t>
      </w:r>
      <w:proofErr w:type="gramEnd"/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68Порядок рассмотрения дел особого производства.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69.Судебный порядок рассмотрения и разрешения дел об усыновлении (удочерении) детей.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70.Признание гражданина безвестно отсутствующим или объявление гражданина умершим.</w:t>
      </w:r>
    </w:p>
    <w:p w:rsidR="00120F32" w:rsidRDefault="00120F32" w:rsidP="00120F3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71.Ограничение дееспособности и признание гражданина недееспособным., ограничение или лишение несовершеннолетнего в возрасте от четырнадцати до восемнадцати лет права самостоятельно распоряжаться своими доходами. </w:t>
      </w:r>
      <w:proofErr w:type="gramEnd"/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72.Объявление несовершеннолетнего полностью </w:t>
      </w:r>
      <w:proofErr w:type="gramStart"/>
      <w:r>
        <w:rPr>
          <w:sz w:val="22"/>
          <w:szCs w:val="22"/>
        </w:rPr>
        <w:t>дееспособным</w:t>
      </w:r>
      <w:proofErr w:type="gramEnd"/>
      <w:r>
        <w:rPr>
          <w:sz w:val="22"/>
          <w:szCs w:val="22"/>
        </w:rPr>
        <w:t xml:space="preserve"> (эмансипация).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73.Признание движимой вещи бесхозяйной и признание права  собственности на бесхозяйную недвижимую вещь.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74.Восстановление прав по утраченным ценным бумагам на предъявителя или ордерным ценным бумагам (вызывное производство).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75Принудительная госпитализация гражданина в психиатрический стационар и принудительное психиатрическое освидетельствование.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76Рассмотрение дел о внесении исправлений или изменений в записи актов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гражданского состояния.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77Рассмотрение заявлений о совершенных нотариальных действиях или об отказе в их совершении.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78Восстановление утраченного судебного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79.Понятие и сущность апелляционного производства.. 2Апелляционная жалоба и ее реквизиты.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80Оставление апелляционной жалобы без движения, основания ее возвращения.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81Действия судьи после получения апелляционной жалобы.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82Акты суда апелляционной инстанции.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83.Сущность и значение стадии кассационного обжалования решений и определений, вступивших в законную силу.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84.Право кассационного обжалования. Объект обжалования.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85.Порядок и срок кассационного обжалования.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86.Содержание кассационной жалобы и кассационного представления.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87Процессуальный порядок и сроки рассмотрения дел по кассационным жалобам судом второй инстанции</w:t>
      </w:r>
      <w:proofErr w:type="gramStart"/>
      <w:r>
        <w:rPr>
          <w:sz w:val="22"/>
          <w:szCs w:val="22"/>
        </w:rPr>
        <w:t>..</w:t>
      </w:r>
      <w:proofErr w:type="gramEnd"/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88Понятие и сущность стадии пересмотра по вновь открывшимся обстоятельствам решений и определений суда, вступивших в законную силу.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89.Основания к пересмотру </w:t>
      </w:r>
      <w:proofErr w:type="gramStart"/>
      <w:r>
        <w:rPr>
          <w:sz w:val="22"/>
          <w:szCs w:val="22"/>
        </w:rPr>
        <w:t>по</w:t>
      </w:r>
      <w:proofErr w:type="gramEnd"/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вновь открывшимся обстоятельствам судебным постановлений.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90.Отличие вновь открывшихся обстоятельств от новых доказательств.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91. Круг лиц, имеющих право возбуждать вопрос о пересмотре дела по вновь открывшимся обстоятельствам.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92. Суды, пересматривающие дело по вновь открывшимся обстоятельствам. </w:t>
      </w:r>
    </w:p>
    <w:p w:rsidR="00120F32" w:rsidRDefault="00120F32" w:rsidP="00120F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93.Процессуальный порядок рассмотрения заявлений о пересмотре дела по вновь открывшимся обстоятельствам.</w:t>
      </w:r>
      <w:r>
        <w:rPr>
          <w:b/>
          <w:sz w:val="22"/>
          <w:szCs w:val="22"/>
        </w:rPr>
        <w:t xml:space="preserve">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94Понятие международного гражданского процесса.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95.Вопросы, рассматриваемые международным гражданским процессом.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96.Определение подсудности. 4.Понятие международной подсудности.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97.Системы определения подсудности.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98.Процессуальное положение иностранцев.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99.Право на судебную защиту и гражданские процессуальные права иностранцев в РК. 100.Консульские конвенции в отношении гражданских процессуальных прав иностранцев. 101.Процессуальное положение иностранного государства. 10Понятие, содержание судебного иммунитета государства. 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102.Применение норм иностранного права судами РК. </w:t>
      </w:r>
    </w:p>
    <w:p w:rsidR="00120F32" w:rsidRDefault="00120F32" w:rsidP="00120F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103Установление содержания иностранного права.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104.Исполнительное производство как заключительный этап защиты гражданского права.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>105.ЗРК «Об исполнительном производстве и статусе судебных исполнителей</w:t>
      </w:r>
      <w:proofErr w:type="gramStart"/>
      <w:r>
        <w:rPr>
          <w:sz w:val="22"/>
          <w:szCs w:val="22"/>
        </w:rPr>
        <w:t xml:space="preserve">.» </w:t>
      </w:r>
      <w:proofErr w:type="gramEnd"/>
      <w:r>
        <w:rPr>
          <w:sz w:val="22"/>
          <w:szCs w:val="22"/>
        </w:rPr>
        <w:t>как источник нормативно-правового регулирования исполнительного производства.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106. Органы принудительного исполнения. 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107.Суд, как участник исполнительного производства.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108.Иные участники исполнительного производства.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109.Стадии исполнительного производства.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110.Основания окончания исполнительного производства.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111.Сроки исполнения по различным видам исполнительных документов.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112.Восстановление сроков давности. </w:t>
      </w:r>
    </w:p>
    <w:p w:rsidR="00120F32" w:rsidRDefault="00120F32" w:rsidP="00120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113.Обжалование действий судебных  </w:t>
      </w:r>
      <w:proofErr w:type="gramStart"/>
      <w:r>
        <w:rPr>
          <w:sz w:val="22"/>
          <w:szCs w:val="22"/>
        </w:rPr>
        <w:t>-и</w:t>
      </w:r>
      <w:proofErr w:type="gramEnd"/>
      <w:r>
        <w:rPr>
          <w:sz w:val="22"/>
          <w:szCs w:val="22"/>
        </w:rPr>
        <w:t>сполнителей.</w:t>
      </w:r>
    </w:p>
    <w:p w:rsidR="00120F32" w:rsidRDefault="00120F32" w:rsidP="00120F32">
      <w:r>
        <w:rPr>
          <w:sz w:val="22"/>
          <w:szCs w:val="22"/>
        </w:rPr>
        <w:t>114. Поворот исполнения решения</w:t>
      </w:r>
    </w:p>
    <w:p w:rsidR="00120F32" w:rsidRDefault="00120F32" w:rsidP="00120F32">
      <w:pPr>
        <w:jc w:val="both"/>
      </w:pPr>
    </w:p>
    <w:p w:rsidR="00474A80" w:rsidRDefault="00474A80"/>
    <w:sectPr w:rsidR="0047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3"/>
    <w:rsid w:val="00120F32"/>
    <w:rsid w:val="00474A80"/>
    <w:rsid w:val="00933E24"/>
    <w:rsid w:val="00B235EB"/>
    <w:rsid w:val="00C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33E24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3E24"/>
    <w:rPr>
      <w:rFonts w:ascii="Times New Roman" w:hAnsi="Times New Roman"/>
      <w:sz w:val="16"/>
      <w:szCs w:val="16"/>
    </w:rPr>
  </w:style>
  <w:style w:type="character" w:customStyle="1" w:styleId="s00">
    <w:name w:val="s00"/>
    <w:basedOn w:val="a0"/>
    <w:rsid w:val="00933E24"/>
  </w:style>
  <w:style w:type="paragraph" w:styleId="a3">
    <w:name w:val="Normal (Web)"/>
    <w:basedOn w:val="a"/>
    <w:uiPriority w:val="99"/>
    <w:semiHidden/>
    <w:unhideWhenUsed/>
    <w:rsid w:val="00B235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33E24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3E24"/>
    <w:rPr>
      <w:rFonts w:ascii="Times New Roman" w:hAnsi="Times New Roman"/>
      <w:sz w:val="16"/>
      <w:szCs w:val="16"/>
    </w:rPr>
  </w:style>
  <w:style w:type="character" w:customStyle="1" w:styleId="s00">
    <w:name w:val="s00"/>
    <w:basedOn w:val="a0"/>
    <w:rsid w:val="00933E24"/>
  </w:style>
  <w:style w:type="paragraph" w:styleId="a3">
    <w:name w:val="Normal (Web)"/>
    <w:basedOn w:val="a"/>
    <w:uiPriority w:val="99"/>
    <w:semiHidden/>
    <w:unhideWhenUsed/>
    <w:rsid w:val="00B235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9012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2018-09-19T08:44:00Z</dcterms:created>
  <dcterms:modified xsi:type="dcterms:W3CDTF">2019-09-08T05:08:00Z</dcterms:modified>
</cp:coreProperties>
</file>